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Приказ Министерства сельского хозяйства РФ от 15.04.2015 № 145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“Об утверждении Правил хранения лекарственных средств 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для ветеринарного применения”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0"/>
      <w:bookmarkEnd w:id="0"/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статьи </w:t>
      </w:r>
      <w:r w:rsidRPr="007F1F53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58 Федерального закона от 12 апреля 2010 г. № 61-ФЗ 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обращении лекарственных средств» (Собрание законодательства Росси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ской Федерации, 2010, № 16, ст. 1815; № 31, ст. 4161; № 42, ст. 5293; № 49, ст. 6409; 2011, № 50, ст. 7351; 2012, № 26, ст. 3446; № 53, ст. 7587; 2013, № 27, ст. 3477; № 48, ст. 6165;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2014, № 11, ст. 1098; № 43, ст. 5797; 2015, № 10, ст. 1404) и в соответствии с подпунктом 5.2.25(43) Положения о Министерстве сельского хозяйства Росси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ской Федерации, утвержденного постановлением Правительства Российской Фед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рации от 12 июня 2008 г. № 450 (Собрание законодательства Российской Федерации, 2008, № 25, ст. 2983; № 32, ст. 3791; № 42, ст. 4825; № 46, ст. 5337; 2009, № 1, ст. 150; № 3, ст. 378; № 6, ст. 738; № 9, ст. 1119, ст. 1121; № 27, ст. 3364; № 33, ст. 4088; 2010, № 4, ст. 394; № 5, ст. 538; № 16, ст. 1917; № 23, ст. 2833; № 26, ст. 3350; № 31, ст. 4251, 4262; № 32, ст. 4330; № 40, ст. 5068; 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2011, № 6, ст. 888; № 7, ст. 983; № 12, ст. 1652; № 14, ст. 1935; № 18, ст. 2649; № 22, ст. 3179; № 36, ст. 5154; 2012, № 28, ст. 3900; № 32, ст. 4561; № 37, ст. 5001; 2013, № 10, ст. 1038; № 29, ст. 3969; № 33, ст. 4386; № 45, ст. 5822; 2014, № 4, ст. 382; № 10, ст. 1035;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12, ст. 1297; № 28, ст. 4068; 2015, № 2, ст. 491; № 11, ст. 1611), приказываю:</w:t>
      </w:r>
      <w:proofErr w:type="gramEnd"/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Утвердить прилагаемые Правила хранения лекарственных сре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дл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я в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теринарного применения.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2. Настоящий приказ вступает в силу с 1 июля 2015 года.</w:t>
      </w:r>
    </w:p>
    <w:p w:rsidR="00F87FA8" w:rsidRDefault="00F87FA8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7FA8" w:rsidRDefault="00F87FA8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7FA8" w:rsidRDefault="00F87FA8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7FA8" w:rsidRDefault="00F87FA8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Министр Н.В. Фёдоров</w:t>
      </w:r>
    </w:p>
    <w:p w:rsidR="00F87FA8" w:rsidRDefault="00F87FA8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Зарегистрировано в Минюсте РФ 5.05.2015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37117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к приказу Министерства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сельского хозяйства РФ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от 15.04.2015 № 145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</w:t>
      </w: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хранения лекарственных сре</w:t>
      </w:r>
      <w:proofErr w:type="gramStart"/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дств дл</w:t>
      </w:r>
      <w:proofErr w:type="gramEnd"/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я ветеринарного применения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I. Общие положения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Настоящие Правила устанавливают требования к помещениям для хранения лекарственных средств для ветеринарного применения (далее - лекарственные сре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д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ства), определяют условия хранения лекарственных средств и распространяются на производителей лекарственных средств, организации оптовой торговли лекарстве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н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ными средствами, ветеринарные аптечные организации, индивидуальных предпр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и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нимателей, ветеринарные организации и иные организации, осуществляющие обр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а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щение лекарственных средств для ветеринарного применения (далее соответственно - организации, индивидуальные предприниматели).</w:t>
      </w:r>
      <w:proofErr w:type="gramEnd"/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II. Общие требования к помещениям для хранения лекарственных средств и организации хранения лекарственных средств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Устройство, состав, размеры площадей, эксплуатация и оборудование п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о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мещений для хранения лекарственных средств должны обеспечивать их сохранность с учетом физико-химических, фармакологических и токсикологических свойств, а также требований нормативных документов на лекарственные средства, устано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в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ленных производителями лекарственных средств, и/или общих фармакопейных ст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а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тей, и/или фармакопейных статей.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Внутренние поверхности ограждающих конструкций (стены, перегородки, потолки) в помещениях для хранения лекарственных средств должны быть гладкими и допускать возможность проведения влажной уборки. Полы в помещениях для хр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а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нения лекарственных средств должны быть сплошными, твердыми и ровными, иметь не образующее пыль покрытие, устойчивое к воздействию механической и влажной уборки с использованием дезинфицирующих средств, не должны иметь д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е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ревянных неокрашенных поверхностей.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Помещения для хранения лекарственных средств должны быть оснащены оборудованием, позволяющим обеспечить температурные и влажностные режимы хранения лекарственных сре</w:t>
      </w:r>
      <w:proofErr w:type="gramStart"/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дств в с</w:t>
      </w:r>
      <w:proofErr w:type="gramEnd"/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оответствии с условиями хранения, предусмо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т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ренными инструкциями по применению лекарственных препаратов для ветерина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р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ного применения (далее - лекарственные препараты), или условиями хранения, ук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а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занными на первичной упаковке фармацевтических субстанций.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Помещения для хранения лекарственных средств должны иметь системы электроснабжения, отопления, быть оборудованы системой принудительной или е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с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тественной вентиляции. Не допускается обогревание помещений газовыми приб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о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рами с открытым пламенем или электронагревательными приборами с </w:t>
      </w:r>
      <w:proofErr w:type="gramStart"/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открытой</w:t>
      </w:r>
      <w:proofErr w:type="gramEnd"/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</w:t>
      </w:r>
      <w:proofErr w:type="spellStart"/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электроспиралью</w:t>
      </w:r>
      <w:proofErr w:type="spellEnd"/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Помещения для хранения лекарственных средств должны быть оборудов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а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ны стеллажами, шкафами, поддонами (подтоварниками). Не допускается хранение лекарственных средств на полу без поддона.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Поддоны могут располагаться на полу в один ряд или на стеллажах в нескол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ко ярусов в зависимости от высоты стеллажа. Не допускается размещение поддонов с лекарственными средствами в несколько рядов по высоте без использования сте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лажей.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7. В помещениях для хранения лекарственных сре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ст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еллажи (шкафы) должны быть установлены таким образом, чтобы обеспечить свободный доступ к лекарственным средствам персонала и, при необходимости, погрузочных устройств, а также доступность стеллажей (шкафов), стен, пола для уборки. Стеллажи для хр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нения лекарственных сре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п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омещениях площадью более </w:t>
      </w:r>
      <w:r w:rsidR="00CD04B7">
        <w:rPr>
          <w:rFonts w:ascii="Times New Roman" w:eastAsia="Times New Roman" w:hAnsi="Times New Roman" w:cs="Times New Roman"/>
          <w:sz w:val="26"/>
          <w:szCs w:val="26"/>
          <w:lang w:eastAsia="ru-RU"/>
        </w:rPr>
        <w:t>10 м кв.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должны быть установлены следующим образом: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расстояние до наружных стен - не менее 0,6 м;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расстояние до потолка - не менее 0,5 м;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расстояние от пола - не менее 0,25 м;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проходы между стеллажами - не менее 0,75 м.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Стеллажи, шкафы и полки в них, предназначенные для хранения лекарс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т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венных средств, должны быть пронумерованы и промаркированы. Поддоны (подт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о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варники), предназначенные для хранения лекарственных средств, должны быть промаркированы.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стеллажах и шкафах должна быть прикреплена стеллажная карта с указ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нием наименований лекарственных средств, номера серии, срока годности, колич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ства единиц хранения. При использовании компьютерных технологий допускается отсутствие стеллажных карт при условии идентификации хранимых лекарственных сре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пр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помощи кодов и электронных устройств.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хранении лекарственных сре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в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етеринарных организациях и орган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зациях, осуществляющих разведение, выращивание и содержание животных, в сте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лажных картах указываются группы лекарственных средств, систематизированные способами, перечисленными в пункте 13 настоящих Правил.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9. Лекарственные препараты во вторичной (потребительской) упаковке, фа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мацевтические субстанции в первичной упаковке должны храниться в шкафах, на стеллажах или полках этикеткой (маркировкой) наружу.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Помещения для хранения лекарственных средств, требующих защиты от воздействия повышенной температуры» должны быть оснащены холодильным об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о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рудованием, укомплектованным термометрами (термографами, </w:t>
      </w:r>
      <w:proofErr w:type="spellStart"/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терморегистратор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а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ми</w:t>
      </w:r>
      <w:proofErr w:type="spellEnd"/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).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Помещения для хранения лекарственных средств должны быть оснащены приборами для регистрации параметров воздуха (термометрами, гигрометрами (электронными гигрометрами) или психрометрами). В помещениях для хранения л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е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карственных сре</w:t>
      </w:r>
      <w:proofErr w:type="gramStart"/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дств пл</w:t>
      </w:r>
      <w:proofErr w:type="gramEnd"/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ощадью более </w:t>
      </w:r>
      <w:r w:rsidR="00CA6240"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10 м кв. 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измерительные части этих приборов должны размещаться на расстоянии не менее 3 м от дверей, окон и отопительных приборов.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Приборы и (или) части приборов, с которых производится визуальное счит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вание показаний, должны располагаться в доступном для персонала месте на высоте 1,5 - 1,7 м от пола.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12. Показания приборов для регистрации параметров воздуха (термометров, гигрометров (электронных гигрометров) или психрометров) должны регистрир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ваться 2 раза в день в журнале (карте) регистрации параметров воздуха на бумажном носителе или в электронном виде с архивацией (для электронных гигрометров), к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торый ведется лицом, ответственным за хранение лекарственных средств. Журнал 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(карта) регистрации заводится на один календарный год. Журнал (карта) регистр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ции хранится в течение одного календарного года, следующего за годом ведения журнала (карты) регистрации. Приборы для регистрации параметров воздуха дол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ж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ны быть сертифицированы, калиброваны и подвергаться поверке в установленном порядке.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13. При хранении лекарственных средств используются следующие способы систематизации: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фармакологическим группам;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способу применения (внутреннее, наружное);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алфавитном порядке;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 учетом агрегатного состояния фармацевтических субстанций (жидкие, 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пучие, газообразные).</w:t>
      </w:r>
      <w:proofErr w:type="gramEnd"/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размещении лекарственных средств допускается использование компь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терных технологий (по кодам).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 организации хранения лекарственных средств утверждается приказом руководителя организации или индивидуальным предпринимателем и доводится до сведения персонала.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 от других групп лекарственных средств, в соответствии с треб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ваниями Федерального закона от 8 января 1998 г. № 3-ФЗ «О наркотических средс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вах и психотропных веществах» (Собрание законодательства Российской Федер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ции, 1998, № 2, ст. 219; 2002, № 30, ст. 3033; 2003, № 2, ст. 167; № 27, ст. 2700; 2004, № 49, ст. 4845; 2005, № 19, ст. 1752;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2006, № 43, ст. 4412; № 44, ст. 4535; 2007, № 30, ст. 3748; № 31, ст. 4011; 2008, № 30, ст. 3592; № 48, ст. 5515; № 52, ст. 6233; 2009, № 29, ст. 3588; ст. 3614; 2010, № 21, ст. 2525; № 31, ст. 4192; 2011, № 1, ст. 16, ст. 29; № 15, ст. 2039; № 25, ст. 3532; № 49, ст. 7019;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ст. 7061; 2012, № 10, ст. 1166; № 53, ст. 7630; 2013, № 23, ст. 2878, № 30, ст. 4057, № 48, ст. 6161, ст. 6165; 2015, № 1, ст. 54; № 6, ст. 885), хранятся: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наркотические и психотропные лекарственные средства,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прекурсоры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сильнодействующие и ядовитые лекарственные средства, находящиеся под контролем в соответствии с международными правовыми нормами.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15. Организации и индивидуальные предприниматели должны вести учет 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карственных средств с ограниченным сроком годности на бумажном носителе или в электронном виде с архивацией. 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своевременной реализацией лекарс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венных средств с ограниченным сроком годности должен осуществляться с испол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зованием компьютерных технологий и/или стеллажных карт с указанием наимен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вания лекарственного средства, серии, срока годности либо журналов учета ср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ков годности. Порядок ведения учета указанных лекарственных средств устанавл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вается руководителем организации или индивидуальным предпринимателем.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выявлении лекарственных средств с истекшим сроком годности, в п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врежденной упаковке, недоброкачественных, фальсифицированных или контр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фактных лекарственных средств они должны храниться отдельно от других групп лекарственных средств в специально выделенной и обозначенной (карантинной) з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или в специальном контейнере не более 3 месяцев с целью уничтожения таких лекарственных средств в соответствии с Правилами уничтожения недоброкачес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венных лекарственных средств, фальсифицированных лекарственных средств и ко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трафактных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лекарственных средств, утвержденных постановлением Правительства Российской Федерации от 3 сентября 2010 г. № 674 (Собрание законодательства Российской Федерации, 2010, № 37, ст. 4689; 2012, № 37, ст. 5002).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17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. Помещения и оборудование для хранения лекарственных средств подл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е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жат обязательному ежедневному мытью с применением моющих средств.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В помещениях для хранения лекарственных средств допускается хранение веществ, оборудования и материалов, предназначенных для оказания ветеринарной (медицинской) помощи, ухода за животными, уборки помещений, а также дези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н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фекции, дезинсекции и дератизации. Указанные вещества, оборудование и матери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а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лы должны храниться отдельно от мест хранения лекарственных средств.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Доступ посторонних лиц к местам хранения лекарственных средств не д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о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пускается.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20. 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При хранении лекарственных средств учитываются требования законод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а</w:t>
      </w:r>
      <w:r w:rsidRPr="002E56E9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тельства Российской Федерации в сфере обращения лекарственных средств и сфере пожарной безопасности.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III. Особенности организации хранения лекарственных сре</w:t>
      </w:r>
      <w:proofErr w:type="gramStart"/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дств в скл</w:t>
      </w:r>
      <w:proofErr w:type="gramEnd"/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</w:t>
      </w: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ских помещениях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21. Хранение лекарственных средств осуществляется в соответствии с треб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ваниями настоящих Правил с учетом следующих особенностей организации хран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лекарственных сре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скл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адских помещениях.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22. Лекарственные средства, хранящиеся в складских помещениях, должны размещаться на стеллажах или на подтоварниках (поддонах).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23. При ручном способе разгрузочно-погрузочных работ высота размещения лекарственных средств не должна превышать 1,5 метра.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использовании механизированных устрой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 дл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я проведения разгрузо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но-погрузочных работ общая высота размещения лекарственных средств на стелл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жах должна обеспечивать возможность проведения указанных работ.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IV. Требования к помещениям для хранения </w:t>
      </w:r>
      <w:proofErr w:type="spellStart"/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пожаровзрывоопасных</w:t>
      </w:r>
      <w:proofErr w:type="spellEnd"/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пожароопасных лекарственных средств и организации их хранения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24. Хранение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пожаровзрывоопасных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пожароопасных лекарственных средств должно осуществляться с учетом их физико-химических свойств (например, спосо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ность к окислению, самонагреванию и воспламенению при попадании влаги, сопр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косновении с воздухом).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25. Для хранения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пожаровзрывоопасных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пожароопасных лекарственных средств должны выделяться изолированные помещения.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 размещения изолированных помещений в зданиях (сооружениях), об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ъ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емно-планировочные решения, направленные на ограничение распространения п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жара, а также способы противопожарной защиты должны определяться на основ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нии законодательства Российской Федерации в сфере обращения лекарственных средств и сфере пожарной безопасности с учетом категории помещений по взрыв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пожарной и пожарной опасности.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26. Складские помещения должны быть оборудованы несгораемыми шкаф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ми, стеллажами и поддонами, рассчитанными на соответствующую нагрузку. Сте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лажи устанавливаются на расстоянии 0,25 м от пола и 0,6 м от стен, ширина стелл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жей не должна превышать 1 м и иметь, в случае хранения фармацевтических су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станций,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отбортовки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менее 0,25 м. Продольные проходы между стеллажами должны быть не менее 1,35 м.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27. В помещениях для изготовления лекарственных препаратов допускается хранение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пожаровзрывоопасных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пожароопасных лекарственных сре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к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олич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стве, необходимом для фасовки и изготовления лекарственных препаратов в течение одной рабочей смены. При этом емкости, в которых они хранятся, должны быть 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плотно закрыты. Оставшееся количество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пожаровзрывоопасных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пожароопасных лекарственных средств по окончании работы в конце смены передается следующей смене или возвращается на место основного хранения.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28. В ветеринарных аптечных организациях и у индивидуальных предприн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мателей допускается хранение лекарственных препаратов, обладающих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легковое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ламеняющимися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горючими свойствами, в объеме до 10 кг вне помещений для хр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нения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пожаровзрывоопасных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пожароопасных лекарственных средств во встрое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ных несгораемых шкафах. Шкафы должны быть удалены от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тепловыводящих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верхностей и проходов, иметь двери шириной не менее 0,7 м и высотой не менее 1,2 м. К ним должен быть организован свободный доступ.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Допускается хранение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пожаровзрывоопасных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лекарственных препаратов 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использования на одну рабочую смену в металлических шкафах вне помещений для хранения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пожаровзрывоопасных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пожароопасных лекарственных средств.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29. Количество пожароопасных лекарственных средств, допустимое для хр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нения в помещениях для хранения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пожаровзрывоопасных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пожароопасных лека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ственных средств, расположенных в зданиях складского назначения, не должно пр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вышать 100 кг в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нерасфасованном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виде.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30. Помещения для хранения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пожаровзрывоопасных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пожароопасных лека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ственных сре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к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оличестве свыше 100 кг, должны находиться в отдельно сто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щем здании, при этом фармацевтические субстанции должны храниться в стекля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или металлической таре изолированно от других групп лекарственных средств.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31. В помещения для хранения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пожаровзрывоопасных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пожароопасных 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карственных средств запрещается входить с открытыми источниками огня.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V. Особенности хранения отдельных групп лекарственных сре</w:t>
      </w:r>
      <w:proofErr w:type="gramStart"/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дств в з</w:t>
      </w:r>
      <w:proofErr w:type="gramEnd"/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висимости от физических и физико-химических свойств, воздействия на них различных факторов внешней среды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Хранение лекарственных средств, требующих защиты от действия света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32. Лекарственные средства, требующие защиты от действия света, должны храниться в помещениях или специально оборудованных местах, обеспечивающих защиту от естественного и искусственного освещения.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33. Фармацевтические субстанции, требующие защиты от действия света, следует хранить в таре из светозащитных материалов (стеклянной таре из темного стекла, металлической таре, упаковке из алюминиевой фольги или полимерных м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териалов, окрашенных в темный цвет).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34. Особо чувствительные к свету фармацевтические субстанции должны храниться в черной светонепроницаемой таре.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35. Лекарственные препараты, требующие защиты от действия света, упак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ванные в первичную и вторичную (потребительскую) упаковку, следует хранить в шкафах или на стеллажах при условии принятия мер для предотвращения попадания на указанные лекарственные препараты прямого солнечного света или иного яркого направленного света (использование светоотражающей пленки, жалюзи, козырьков и др.).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Хранение лекарственных средств, требующих защиты от воздействия влаги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36. Лекарственные средства, требующие защиты от воздействия влаги, след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ет хранить в помещении с температурой воздуха не выше +15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°С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герметичной таре из материалов, непроницаемых для паров воды.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Фармацевтические субстанции с выраженными гигроскопическими свойств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ми следует хранить в стеклянной таре с герметичной крышкой.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избежание порчи и потери качества хранение лекарственных средств, тр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бующих защиты от воздействия влаги, следует организовать в соответствии с усл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виями хранения, предусмотренными инструкциями по применению лекарственных препаратов, или условиями хранения, указанными на первичной упаковке фарм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цевтических субстанций.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Хранение лекарственных средств, требующих защиты от улетучивания и высыхания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37. Лекарственные средства, требующие защиты от улетучивания и высых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(собственно летучие лекарственные средства; лекарственные средства, соде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жащие летучий растворитель (спиртовые настойки, жидкие спиртовые концентраты, густые экстракты); растворы и смеси летучих веществ (эфирные масла, растворы аммиака, формальдегида, хлористого водорода свыше 13%, карболовой кислоты, этиловый спирт различной концентрации); лекарственное растительное сырье, 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держащее эфирные масла; лекарственные средства, содержащие кристаллизацио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ную воду, - кристаллогидраты; лекарственные средства, разлагающиеся с образов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нием летучих продуктов; лекарственные средства с определенным нижним пред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лом влагосодержания) следует хранить в помещении с температурой воздуха не в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ше +15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°С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герметичной таре из непроницаемых для улетучивающихся веществ м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териалов в соответствии с инструкциями по применению лекарственных препаратов, и условиями, указанными на вторичной (потребительской) упаковке - для лекарс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венных препаратов, на первичной упаковке - для фармацевтических субстанций.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38. Фармацевтические субстанции, содержащие кристаллизационную воду, следует хранить в помещении с температурой воздуха не выше +15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°С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относ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влажности воздуха 50-65%.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Хранение лекарственных средств, требующих защиты от воздействия п</w:t>
      </w: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вышенной температуры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39. Хранение лекарственных средств, требующих защиты от воздействия п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вышенной температуры (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термолабильные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лекарственные средства), должно осущ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ствляться в соответствии с условиями хранения, предусмотренными инструкциями по применению лекарственных препаратов, или условиями хранения, указанными на первичной упаковке фармацевтических субстанций.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40. Биологические лекарственные препараты одного и того же наименования должны храниться по сериям с учетом срока их годности. Не допускается хранение биологических лекарственных препаратов на дверной панели холодильника.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41. Антибиотики следует хранить в промышленной упаковке при комнатной температуре </w:t>
      </w:r>
      <w:r w:rsidR="00CA6240">
        <w:rPr>
          <w:rFonts w:ascii="Times New Roman" w:eastAsia="Times New Roman" w:hAnsi="Times New Roman" w:cs="Times New Roman"/>
          <w:sz w:val="26"/>
          <w:szCs w:val="26"/>
          <w:lang w:eastAsia="ru-RU"/>
        </w:rPr>
        <w:t>20±2</w:t>
      </w:r>
      <w:proofErr w:type="gramStart"/>
      <w:r w:rsidR="00FC0B53"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°С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отсутствуют другие указания в инструкции по примен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нию лекарственных препаратов, или на первичной упаковке фармацевтических су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станций.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42. Органопрепараты следует хранить в защищенном от света, сухом месте при температуре от 0 до +15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°С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, если отсутствуют другие указания в инструкции по применению лекарственного препарата.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43. Масла должны храниться при температуре от 44 до +12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°С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, если отсутс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вуют другие указания в инструкции по применению лекарственных препаратов, или на первичной упаковке фармацевтических субстанций.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44. Загрузка холодильного оборудования (холодильников, холодильных ви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рин, камер, комнат) должна обеспечивать свободную циркуляцию воздуха в пом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щении для хранения лекарственных средств.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Хранение лекарственных средств, требующих защиты от воздействия п</w:t>
      </w: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ниженной температуры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45. К лекарственным средствам, требующим защиты от воздействия пон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женной температуры, относятся лекарственные средства, физико-химическое 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стояние которых после замерзания изменяется и при последующем нагревании до комнатной температуры </w:t>
      </w:r>
      <w:r w:rsidR="00CA6240">
        <w:rPr>
          <w:rFonts w:ascii="Times New Roman" w:eastAsia="Times New Roman" w:hAnsi="Times New Roman" w:cs="Times New Roman"/>
          <w:sz w:val="26"/>
          <w:szCs w:val="26"/>
          <w:lang w:eastAsia="ru-RU"/>
        </w:rPr>
        <w:t>20±2</w:t>
      </w:r>
      <w:proofErr w:type="gramStart"/>
      <w:r w:rsidR="00FC0B53"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°С</w:t>
      </w:r>
      <w:proofErr w:type="gramEnd"/>
      <w:r w:rsidR="00CA6240"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восстанавливается (40% раствор формальдегида (формалин), ледяная уксусная кислота, жирные масла, растворы инсулина и другие).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Хранение лекарственных средств, требующих защиты от воздействия пон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женной температуры, осуществляется в соответствии с температурным режимом, указанным в инструкциях по применению лекарственных препаратов, на вторичной (потребительской) упаковке - для лекарственных препаратов, на первичной упаковке - для фармацевтических субстанций.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Замерзание препаратов, требующих защиты от воздействия пониженной те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пературы, не допускается.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Хранение лекарственных средств, требующих защиты от воздействия г</w:t>
      </w: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зов, содержащихся в окружающей среде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46. Лекарственные средства, требующие защиты от воздействия газов, нах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дящихся в окружающей среде (вещества, реагирующие с кислородом воздуха; вещ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ства, реагирующие с углекислым газом воздуха), следует хранить в герметически закрытой таре из материалов, непроницаемых для газов, по возможности заполне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доверху.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Хранение пахучих и красящих лекарственных средств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47. Пахучие лекарственные средства следует хранить в герметически закр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той таре, непроницаемой для запаха, раздельно по наименованиям.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48. Красящие лекарственные средства (оставляющие окрашенный след, не смываемый обычной санитарно-гигиенической обработкой, на таре, укупорочных средствах, оборудовании и инвентаре) следует хранить в специальном шкафу в плотно укупоренной таре, раздельно по наименованиям.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работы с красящими лекарственными средствами для каждого наимен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вания необходимо выделять отдельные весы, ступку, шпатель и другой необход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мый инвентарь.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Хранение антисептических лекарственных средств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49. Антисептические лекарственные средства следует хранить в герметичной таре изолированно от мест хранения пластмассовых, резиновых и металлических 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делий и мест получения дистиллированной воды.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Хранение лекарственного растительного сырья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50. Лекарственное растительное сырье (предварительно высушенное) должно храниться в сухом, хорошо вентилируемом помещении, в герметически закрытой таре.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51. Лекарственное растительное сырье, содержащее эфирные масла, необх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димо хранить изолированно в герметически закрытой таре.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52. Лекарственное растительное сырье должно подвергаться периодическому контролю в форме оценки по органолептическим показателям. 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Трава, корни, корн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вища, семена, плоды, утратившие свойственную им окраску, запах, а также пор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женные плесенью, вредителями, не допускаются к дальнейшему хранению и испол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зованию.</w:t>
      </w:r>
      <w:proofErr w:type="gramEnd"/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Хранение пожароопасных лекарственных средств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53. Хранение пожароопасных лекарственных средств (лекарственные средс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ва, обладающие легковоспламеняющимися свойствами; лекарственные средства, 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ладающие легкогорючими свойствами) должно осуществляться отдельно от других лекарственных средств.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54. В целях предупреждения испарения жидкостей из сосудов, легковоспл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меняющиеся лекарственные средства должны храниться в герметически закрытой стеклянной или металлической таре.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55. Емкости объемом более 5 литров с легковоспламеняющимися и легког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рючими лекарственными средствами должны храниться на полках стеллажей в один ряд по высоте. Запрещается их хранение в несколько рядов по высоте с использов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нием различных прокладочных материалов.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56. Не допускается хранение пожароопасных лекарственных средств на ра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стоянии менее 1 метра от отопительных приборов.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57. Хранение бутылей с легковоспламеняющимися и легкогорючими лекарс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венными средствами должно осуществляться в таре, предохраняющей от ударов, или в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баллоноопрокидывателях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один ряд.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58. Не допускается хранение легковоспламеняющихся и легкогорючих лека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ственных сре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п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олностью заполненной таре. Заполнение тары не должно пр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вышать 90% объема. Спирты в объеме более 5 литров хранятся в металлических 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костях, заполняемых не более чем на 75% объема.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59. Не допускается совместное хранение легковоспламеняющихся лекарс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венных средств с минеральными кислотами, сжатыми и сжиженными газами, легк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горючими веществами, щелочами, а также с неорганическими солями, дающими с органическими веществами взрывоопасные смеси.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60. Эфир медицинский и эфир для наркоза следует хранить в промышленной упаковке, в помещении с температурой воздуха не выше +15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°С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защищенном от света месте, на расстоянии не менее 1 метра от отопительных приборов.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Хранение </w:t>
      </w:r>
      <w:proofErr w:type="spellStart"/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пожаровзрывоопасных</w:t>
      </w:r>
      <w:proofErr w:type="spellEnd"/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лекарственных средств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61. 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хранении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пожаровзрывоопасных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лекарственных средств (лекарстве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ные средства, обладающие взрывчатыми свойствами (например, нитроглицерин); лекарственных средств, обладающих взрывоопасными свойствами (например, калия перманганат, серебра нитрат) следует принимать меры против загрязнения их п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лью.</w:t>
      </w:r>
      <w:proofErr w:type="gramEnd"/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62. Емкости с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пожаровзрывоопасными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лекарственными средствами необх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димо плотно закрывать во избежание попадания паров этих сре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в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оздух.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63. Хранение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нерасфасованного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калия перманганата допускается в специал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ном отсеке складских помещений в жестяных барабанах. В ветеринарных аптечных организациях, в ветеринарных организациях и у индивидуальных предпринимателей калия перманганат должен храниться в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штангласах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притертыми пробками,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шта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гласы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должны располагаться отдельно от других веществ.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64.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Нерасфасованный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раствор нитроглицерина должен храниться в герметич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ски закрытой, стеклянной или металлической таре, в помещении с температурой воздуха не выше +15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°С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защищенном от света месте, с соблюдением мер предост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рожности от огня. Передвигать тару с нитроглицерином и отвешивать препарат сл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дует в условиях, исключающих пролив и испарение нитроглицерина, а также поп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дание его на кожу.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65. При работе с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диэтиловым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спиртом не допускается встряхивание, удары, трение.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66. Запрещается хранение взрывоопасных лекарственных сре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с к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ислотами и щелочами.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Хранение наркотических и психотропных лекарственных средств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67. 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Наркотические и психотропные лекарственные средства хранятся в орг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низациях в изолированных помещениях, специально оборудованных инженерными и техническими средствами охраны, и в местах временного хранения с соблюдением требований, установленных Правилами хранения наркотических средств, псих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тропных веществ и их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прекурсоров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утвержденными постановлением Правительства Российской Федерации от 31 декабря 2009 г. № 1148 (Собрание законодательства Российской Федерации, 2010, № 4, ст. 394;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25, ст. 3178; 2011, № 18, ст. 2649; № 42, ст. 5922; № 51, ст. 7534; 2012, № 1, ст. 130; № 27, ст. 3764; № 37, ст. 5002; 2013, № 8, ст. 831; 2014, № 15, ст. 1752).</w:t>
      </w:r>
      <w:proofErr w:type="gramEnd"/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Хранение сильнодействующих и ядовитых лекарственных средств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68. 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Сильнодействующие и ядовитые лекарственные средства, содержащие сильнодействующие и ядовитые вещества, включенные в список сильнодейству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щих веществ для целей статьи 234 и других статей Уголовного кодекса Российской Федерации и в список ядовитых веществ для целей статьи 234 и других статей Уг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ловного кодекса Российской Федерации, утвержденные постановлением Правител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ства Российской Федерации от 29 декабря 2007 г. № 964 (Собрание законодательс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ва Российской Федерации, 2008, № 2, ст</w:t>
      </w:r>
      <w:proofErr w:type="gram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89; 2010, № 28, ст. 3703; 2012, № 10, ст. 1232; № 41, ст. 5625; № 2013, № 6, ст. 558; № 9, ст. 953; № 45, ст. 5831), хранятся в соответствии с пунктами 69 - 79 настоящих Правил.</w:t>
      </w:r>
      <w:proofErr w:type="gramEnd"/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69. Лицом, ответственным за хранение, учет и отпуск сильнодействующих и ядовитых лекарственных средств, является руководитель организации или индив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дуальный предприниматель, либо назначенное им лицо из числа работающих в этой организации или у индивидуального предпринимателя ветеринарных врачей (пров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зоров), а при отсутствии ветеринарных врачей - ветеринарных фельдшеров (фарм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цевтов) со средним профессиональным образованием.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70. Руководитель организации, индивидуальный предприниматель обязан 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накомить под расписку лиц, ответственных за хранение, учет и отпуск сильнодейс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вующих и ядовитых лекарственных средств, с правилами обращения с указанными средствами.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71. Помещения, предназначенные для хранения сильнодействующих и ядов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тых лекарственных средств, оборудуются входной металлической дверью, деревя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дверью, усиленной с двух сторон листовым железом, либо дверью из иного м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териала, обладающей классом защиты от разрушающих воздействий не ниже третьего.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72. Хранение ядовитых лекарственных средств допустимо только в отдельном помещении.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73. Сильнодействующие лекарственные средства разрешается хранить в о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 помещении с другими (не сильнодействующими) лекарственными средствами, но обязательно в отдельных шкафах и под замком.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74. Сильнодействующие и ядовитые лекарственные средства подлежат хран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нию в специально выделенных для этой цели сейфах, металлических или обитых 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железом деревянных шкафах или ящиках под замком. На внешней стороне двери сейфа (шкафа, ящика) для хранения сильнодействующих и ядовитых препаратов 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обходимо наличие соответствующей надписи «Сильнодействующие/ядовитые л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карственные средства». На внутренней стороне двери сейфа (шкафа, ящика) должен быть прикреплен список хранящихся в нем сильнодействующих и ядовитых лека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ственных средств.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75. Сильнодействующие и ядовитые лекарственные средства в крупногаб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ритной таре (например, контейнеры, бочки, бидоны, мешки) должны храниться на складах, оборудованных приточно-вытяжной вентиляцией, средствами пожарот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шения и сигнализации.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76. Сильнодействующие и ядовитые лекарственные средства должны хр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ниться раздельно по группам на отдельных полках шкафов (сейфов) в зависимости от способа их применения.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77. Шкафы, сейфы и ящики, в которых хранятся ядовитые лекарственные средства, после окончания рабочего дня запираются на замок, а также опечатываю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ся или пломбируются. Помещения и склады запираются на замок, опечатываются или пломбируются.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78. Ключи, пломбир для опечатывания, </w:t>
      </w:r>
      <w:proofErr w:type="spellStart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пломбиратор</w:t>
      </w:r>
      <w:proofErr w:type="spellEnd"/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хранятся у лица, отве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ственного за хранение, учет и отпуск сильнодействующих и ядовитых лекарстве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ных средств.</w:t>
      </w:r>
    </w:p>
    <w:p w:rsidR="007F1F53" w:rsidRPr="007F1F53" w:rsidRDefault="007F1F53" w:rsidP="007F1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79. Доступ в помещения для хранения сильнодействующих и ядовитых в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ществ разрешен только ответственным за хранение, учет и отпуск сильнодейству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щих и ядовитых лекарственных средств лицам, непосредственно работающим с 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ми, указанным в приказе руководителя организации, индивидуального предприн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F1F5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мателя.</w:t>
      </w:r>
    </w:p>
    <w:p w:rsidR="007F1F53" w:rsidRDefault="007F1F53" w:rsidP="007F1F5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1" w:name="review"/>
      <w:bookmarkEnd w:id="1"/>
    </w:p>
    <w:sectPr w:rsidR="007F1F53" w:rsidSect="007F1F53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F1F53"/>
    <w:rsid w:val="0006370F"/>
    <w:rsid w:val="002E56E9"/>
    <w:rsid w:val="00313741"/>
    <w:rsid w:val="0059106B"/>
    <w:rsid w:val="006101D1"/>
    <w:rsid w:val="006C0E3A"/>
    <w:rsid w:val="007B3D3F"/>
    <w:rsid w:val="007F1F53"/>
    <w:rsid w:val="00CA6240"/>
    <w:rsid w:val="00CD04B7"/>
    <w:rsid w:val="00EE20E7"/>
    <w:rsid w:val="00F73883"/>
    <w:rsid w:val="00F87FA8"/>
    <w:rsid w:val="00FC0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70F"/>
  </w:style>
  <w:style w:type="paragraph" w:styleId="2">
    <w:name w:val="heading 2"/>
    <w:basedOn w:val="a"/>
    <w:link w:val="20"/>
    <w:uiPriority w:val="9"/>
    <w:qFormat/>
    <w:rsid w:val="007F1F53"/>
    <w:pPr>
      <w:spacing w:after="255" w:line="300" w:lineRule="atLeast"/>
      <w:outlineLvl w:val="1"/>
    </w:pPr>
    <w:rPr>
      <w:rFonts w:ascii="Times New Roman" w:eastAsia="Times New Roman" w:hAnsi="Times New Roman" w:cs="Times New Roman"/>
      <w:b/>
      <w:bCs/>
      <w:color w:val="4D4D4D"/>
      <w:sz w:val="27"/>
      <w:szCs w:val="27"/>
      <w:lang w:eastAsia="ru-RU"/>
    </w:rPr>
  </w:style>
  <w:style w:type="paragraph" w:styleId="3">
    <w:name w:val="heading 3"/>
    <w:basedOn w:val="a"/>
    <w:link w:val="30"/>
    <w:uiPriority w:val="9"/>
    <w:qFormat/>
    <w:rsid w:val="007F1F53"/>
    <w:pPr>
      <w:spacing w:after="255" w:line="270" w:lineRule="atLeast"/>
      <w:outlineLvl w:val="2"/>
    </w:pPr>
    <w:rPr>
      <w:rFonts w:ascii="Times New Roman" w:eastAsia="Times New Roman" w:hAnsi="Times New Roman" w:cs="Times New Roman"/>
      <w:b/>
      <w:bCs/>
      <w:color w:val="333333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1F53"/>
    <w:rPr>
      <w:rFonts w:ascii="Times New Roman" w:eastAsia="Times New Roman" w:hAnsi="Times New Roman" w:cs="Times New Roman"/>
      <w:b/>
      <w:bCs/>
      <w:color w:val="4D4D4D"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1F53"/>
    <w:rPr>
      <w:rFonts w:ascii="Times New Roman" w:eastAsia="Times New Roman" w:hAnsi="Times New Roman" w:cs="Times New Roman"/>
      <w:b/>
      <w:bCs/>
      <w:color w:val="333333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7F1F53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4">
    <w:name w:val="Normal (Web)"/>
    <w:basedOn w:val="a"/>
    <w:uiPriority w:val="99"/>
    <w:semiHidden/>
    <w:unhideWhenUsed/>
    <w:rsid w:val="007F1F53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"/>
    <w:rsid w:val="007F1F53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1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248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3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89958-F8CA-4F0D-A119-8A0326905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4527</Words>
  <Characters>25809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tyupaev</dc:creator>
  <cp:keywords/>
  <dc:description/>
  <cp:lastModifiedBy>kult_centr</cp:lastModifiedBy>
  <cp:revision>2</cp:revision>
  <cp:lastPrinted>2015-06-22T08:05:00Z</cp:lastPrinted>
  <dcterms:created xsi:type="dcterms:W3CDTF">2019-12-16T08:51:00Z</dcterms:created>
  <dcterms:modified xsi:type="dcterms:W3CDTF">2019-12-16T08:51:00Z</dcterms:modified>
</cp:coreProperties>
</file>