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D99" w:rsidRPr="00540D99" w:rsidRDefault="00540D99" w:rsidP="00540D9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Приказ Минсельхоза РФ от 27 марта 2006 г. N 90 "Об утверждении Правил по борьбе с гриппом птиц" (с изменениями и дополнениями) </w:t>
      </w:r>
    </w:p>
    <w:bookmarkStart w:id="0" w:name="text"/>
    <w:bookmarkEnd w:id="0"/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"http://base.garant.ru/2161566/" \l "block_1" </w:instrTex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540D99" w:rsidRPr="00540D9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Приказом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настоящий приказ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Минсельхоза РФ от 27 марта 2006 г. N 90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"Об утверждении Правил по борьбе с гриппом птиц"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6 июля 2006 г.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повышения эффективности борьбы с гриппом птиц и в соответствии с </w:t>
      </w:r>
      <w:hyperlink r:id="rId5" w:anchor="block_1205211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5.2.11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 Министерстве сельского хозяйства Российской Федерации, утвержденного </w:t>
      </w:r>
      <w:hyperlink r:id="rId6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24 марта 2006 г. N 164 (Собрание законодательства Российской Федерации, 2006, N 14, ст. 1543), приказываю: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Правила по борьбе с гриппом птиц согласно </w:t>
      </w:r>
      <w:hyperlink r:id="rId7" w:anchor="block_10000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приложению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81"/>
        <w:gridCol w:w="3164"/>
      </w:tblGrid>
      <w:tr w:rsidR="00540D99" w:rsidRPr="00540D99" w:rsidTr="00540D99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540D99" w:rsidRPr="00540D99" w:rsidRDefault="00540D99" w:rsidP="00540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</w:t>
            </w:r>
          </w:p>
        </w:tc>
        <w:tc>
          <w:tcPr>
            <w:tcW w:w="1650" w:type="pct"/>
            <w:vAlign w:val="bottom"/>
            <w:hideMark/>
          </w:tcPr>
          <w:p w:rsidR="00540D99" w:rsidRPr="00540D99" w:rsidRDefault="00540D99" w:rsidP="00540D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D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 Гордеев</w:t>
            </w:r>
          </w:p>
        </w:tc>
      </w:tr>
    </w:tbl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Минюсте РФ 27 апреля 2006 г.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N 7756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Pr="00540D99" w:rsidRDefault="00540D99" w:rsidP="00540D99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борьбе с гриппом птиц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(утв. </w:t>
      </w:r>
      <w:hyperlink r:id="rId8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27 марта 2006 г. N 90)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6 июля 2006 г.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Область применения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Настоящие Правила определяют порядок проведения мероприятий по предупреждению заражения, ограничению распространения и искоренению гриппа среди птиц, выращиваемых или содержащихся в неволе с целью производства мяса, яиц или другой продукции, а также с племенной целью для воспроизводства данной категории птиц (далее - домашняя птица) и других птиц, содержащихся в неволе.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II. Общие сведения о болезни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block_21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2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2. Характеристика болезни. Грипп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 (далее - грипп птиц) представляет собой болезнь домашних и диких птиц различных видов, способную протекать в форме эпизоотий, которыми называют такое количественное выражение распространения заразных болезней, при котором болезнь способна к массовому охвату поголовья и широкому распространению, охватывающему хозяйство, район, область, страну. При этом грипп может вызывать смертность зараженной птицы, близкую к 100%, и большой экономический ущерб. При этом некоторые вирусы гриппа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 способны инфицировать людей и вызывать у них болезнь различной степени тяжести вплоть до смертельной.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Этиологическим агентом болезни является относящийся к семейству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ортомиксовирусов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 гриппа птиц, который обладает значительной изменчивостью структуры чужеродных для организма белков (далее -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антигенная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вариабельность) и имеет несколько подтипов, различающихся по способностям антигенов вызывать в организме синтез специфических иммуноглобулинов-антител и вступать во взаимодействие с ними (далее -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антигенные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свойства) и не дающих при иммунизации перекрестного иммунитета.</w:t>
      </w:r>
      <w:proofErr w:type="gramEnd"/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степени тяжести вызываемой ими у конкретных видов птиц болезни вирусы гриппа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 подразделяются на вирусы подтипов, вызывающие при заражении цыплят не менее 75%-ую их гибель, или вирусы подтипов Н5 и Н7, имеющие молекулярно-биологические характеристики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высокопатогенных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вирусов (далее -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высокопатогенные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вирусы гриппа), и вирусы любых подтипов, не обладающие высокой патогенностью для цыплят (далее -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низкопатогенные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вирусы гриппа). Болезнь, вызываемая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высокопатогенными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вирусами гриппа, может протекать в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подострой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острой или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сверхострой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и часто завершается летальным исходом. При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сверхостром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течении клинические признаки болезни, как правило, не успевают развиться.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Патогенез, симптомы болезни. У всех видов домашних и диких водоплавающих птиц характерными клиническими признаками являются: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дискоординация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движений, запрокидывание головы, вращательное движение головой с потряхиванием, искривление шеи, отсутствие реакции на внешние раздражители, отказ от корма и воды, угнетенное состояние, синусит, истечение из носовых отверстий, конъюнктивит, помутнение роговицы и слепота, диарея.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кур отмечаются: повышенная температура тела, угнетенное состояние, резкое снижение яичной продуктивности, взъерошенность оперения, отказ от корма, цианоз кожных покровов, особенно в области глаз и живота, опухание и почернение гребня и сережек, отек подчелюстного пространства, подкожные кровоизлияния на конечностях; диарея, фекалии желто-зеленого цвета.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заражении любых птиц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низкопатогенными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вирусами, а водоплавающей птицы - любыми (высок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низкопатогенными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вирусами, возможно появление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атипичных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стертых форм болезни. Возможно носительство вируса без проявления каких-либо клинических признаков. Возможно бессимптомное носительство высок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низкопатогенных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вирусов на иммунном фоне.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инкубационного периода болезни обычно составляет от суток до трех недель.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Вирусы гриппа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 способны быстро изменять свою патогенность.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block_22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4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Источником микробов, вирусов, бактерий или других микроорганизмов, эволюционно приспособившихся к паразитированию в организме животного или человека и способных к болезнетворному воздействию на него (далее - возбудитель болезни) являются зараженные птицы, вирус выделяется в основном с пометом. Сам помет, загрязненные им корма, растения, инвентарь, подстилка и др. предметы являются основными факторами передачи возбудителя болезни.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block_23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5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Основные пути передачи возбудителя болезни - передача возбудителя через корм или воду, при потреблении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заражение организма (далее - алиментарный путь передачи), а также - при прямом контакте восприимчивого поголовья с инфицированной птицей - воздушно-капельный.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Распространение вируса в помещениях, отдельных птицефабриках (птицефермах), отдельных дворах, квартирах (подъездах), участках пастбищ (урочищах),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птицебойнях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рынках живой птицы и других объектах, где находятся больные или подозреваемые в заболевании птицы, а также район обитания, где выявлены больные дикие птицы (далее - эпизоотический очаг) и за его пределами возможно посредством необеззараженных продуктов птицеводства (мясо, яйца, пух и перо), загрязненных микроорганизмами (далее -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контаминированных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кормов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воды, помета, инвентаря, а также транспортных средств и обслуживающего персонала.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 весьма стоек в нейтральной влажной среде, включая воду, и в замороженном состоянии, но высокочувствителен к нагреванию и действию дезинфицирующих агентов.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Различают два состояния инфицированной птицы: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- наличие болезни, вызванной вирусом с проявлением клинических признаков;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второе - наличие циркуляции вируса без каких-либо клинических проявлений.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Оба состояния птицы являются основанием для проведения мероприятий по недопущению распространения и ликвидации гриппа птиц.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Эпизоотический контроль и постановка диагноза на грипп птиц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Предварительный диагноз на грипп птиц при возникновении случаев болезни и гибели птиц устанавливают на основании клинических, </w:t>
      </w:r>
      <w:proofErr w:type="spellStart"/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патолого-анатомических</w:t>
      </w:r>
      <w:proofErr w:type="spellEnd"/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эпизоотологических данных.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block_26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8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При постановке предварительного диагноза проводятся мероприятия, проводимые при подозрении на грипп птиц, изложенные в </w:t>
      </w:r>
      <w:hyperlink r:id="rId13" w:anchor="block_10700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главе VII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Окончательный диагноз по факту заболевания и гибели птиц устанавливают по результатам лабораторных исследований проб патологического материала и сывороток крови. Диагноз на грипп птиц считают подтвержденным, если: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выделен и идентифицирован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высокопатогенный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выделен и идентифицирован любой вирус подтипов Н5 или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установлено наличие рибонуклеиновой кислоты (далее - РНК), специфичной для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высокопатогенного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вируса любого подтипа или РНК вирусов подтипов Н5 или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любого уровня патогенности в пробах патологического материала;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обнаружены антитела к гемагглютининам подтипов Н5 и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достоверно известно, что они не связаны с вакцинацией.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При постановке окончательного диагноза проводятся мероприятия по ликвидации гриппа птиц, изложенные в </w:t>
      </w:r>
      <w:hyperlink r:id="rId14" w:anchor="block_10800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главе VIII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11. Лабораторная диагностика гриппа птиц проводится федеральным государственным учреждением "Всероссийский государственный научно-исследовательский институт контроля, стандартизации и сертификации ветеринарных препаратов - Центр качества ветеринарных препаратов и кормов", ветеринарными лабораториями субъектов Российской Федерации, районов и городов (далее - лаборатории). Для проведения отдельных лабораторных исследований и детального изучения вируса привлекаются специализированные учреждения, находящиеся в ведении Россельхознадзора и других федеральных органов исполнительной власти.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Изоляты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вируса гриппа птиц, полученные в лабораториях при проведении диагностических и мониторинговых мероприятий, а также информация об их циркуляции в популяциях домашних и диких птиц и ветеринарная отчетность должны направляться в уполномоченную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Россельхознадзором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подведомственную лабораторию.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Лаборатории направляют позитивные образцы патологического материала и проб сывороток крови в уполномоченную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Россельхознадзором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подведомственную организацию, для выделения и изучения свойств вируса.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IV. Установление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факта циркуляции вируса гриппа птиц</w:t>
      </w:r>
      <w:proofErr w:type="gramEnd"/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14. Установление факта циркуляции среди птиц вирусов, относящихся к подтипам Н5 или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проводится путем исследования согласно </w:t>
      </w:r>
      <w:hyperlink r:id="rId15" w:anchor="block_10009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9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подтверждении факта циркуляции среди птиц вирусов подтипов Н5 или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проводятся мероприятия по ликвидации гриппа птиц, изложенные в </w:t>
      </w:r>
      <w:hyperlink r:id="rId16" w:anchor="block_10800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главе VIII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block_24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16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Установление факта циркуляции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низкопатогенных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вирусов, относящихся к подтипам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Н6 или Н9, при отсутствии каких-либо клинических признаков болезни требует повторного проведения исследования проб тканей, органов и (или) их содержимого, биологических жидкостей, отобранных у животных, зараженных вирусом гриппа птиц, или животных, которые могли быть заражены с целью диагностики или мониторинга заразных болезней (далее - пробы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патматериала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сывороток и идентификации подтипа возбудителя серологическими и/или генетическими методами. В случае подтверждения факта циркуляции проводятся мероприятия по ликвидации гриппа птиц, изложенные в </w:t>
      </w:r>
      <w:hyperlink r:id="rId18" w:anchor="block_10800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главе VIII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anchor="block_25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17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17. При установлении факта циркуляции среди поголовья птиц организаций по племенному животноводству, поставляющих птицу или инкубационное яйцо в коммерческие организации,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низкопатогенных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вирусов, не относящихся к подтипам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Н5, Н6, Н7 или Н9, при отсутствии каких-либо клинических признаков болезни у птиц проводятся мероприятия в соответствии с </w:t>
      </w:r>
      <w:hyperlink r:id="rId20" w:anchor="block_10800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главой VIII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V. Требования по профилактике гриппа птиц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Ответственность за здоровье, содержание и использование птиц несут их владельцы</w:t>
      </w:r>
      <w:hyperlink r:id="rId21" w:anchor="block_1111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Владельцы птиц обязаны: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хозяйственные и ветеринарные мероприятия, обеспечивающие предупреждение возникновения заболевания птиц;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предоставлять специалистам в области ветеринарии по их требованию птиц для осмотра;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указания специалистов в области ветеринарии о проведении мероприятий по профилактике и борьбе с гриппом птиц;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проведение предусмотренных настоящими Правилами ограничительных мероприятий по предупреждению заболевания гриппом птиц;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извещать специалистов в области ветеринарии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внезапного падежа или одновременного массового заболевания птиц, а также об их необычном поведении;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прибытия специалистов принять меры по изоляции птиц, подозреваемых в заболевании.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Специалисты в области ветеринарии организаций - владельцев птиц обязаны проводить на обслуживаемой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настоящими Правилами мероприятия по профилактике и борьбе с гриппом птиц.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в области ветеринарии вправе предъявлять требования о проведении вакцинации и о предоставлении владельцами птиц сведений о вновь приобретенных птицах.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организациями и гражданами - владельцами птиц мероприятий по профилактике и борьбе с гриппом птиц осуществляют государственные ветеринарные инспекторы по закрепленным территориям обслуживания, главные государственные ветеринарные инспекторы субъектов Российской Федерации.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каждой птицеводческой организации должно проводиться отслеживание распространения возбудителей заразных болезней (далее - мониторинг) с использованием средств лабораторной диагностики, с помощью которого можно выявить или охарактеризовать вирусный антиген, либо противовирусные антитела (далее - тест-система) для выявления: возможного наличия в пробах помета птиц и патологического материала РНК вируса гриппа птиц; антител к вирусу гриппа птиц в сыворотках крови птицы.</w:t>
      </w:r>
      <w:proofErr w:type="gramEnd"/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Периодичность проведения исследования: в каждом из птицеводческих помещений - не реже 1 раза в квартал для птицеводческих организаций закрытого типа </w:t>
      </w:r>
      <w:r w:rsidRPr="00D81D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 не реже 2 раз в год для птицеводческих организаций открытого типа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; а для населенных пунктов, где имеется домашняя птица - не реже 2 раз в год.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Репрезентативность выборки исследуемых образцов в каждом из птицеводческих помещений должна позволять выявить циркуляцию вируса при инфицировании не менее 5 процентов поголовья для птицеводческих организаций закрытого типа; не менее 10 процентов для птицеводческих организаций открытого типа; не менее 20 процентов для населенных пунктов.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В случае выявления положительных по содержанию вирусной РНК проб должно быть произведено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типирование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генов гемагглютинина и нейраминидазы. В случае выявления положительных к вирусу гриппа птиц сывороток они должны быть подвергнуты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типировнию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определения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субтипоспецифичности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антигемагглютининовых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антител.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Ход и результаты отбора проб при проведении мониторинга оформляются актами, копии которых направляются в уполномоченную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Россельхознадзором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подведомственную 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лабораторию в срок не более 1 месяца после отбора проб, а при выявлении РБК вирусов подтипов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, Н5, Н6, Н7 и Н9 или антител к этим подтипам вирусов - немедленно.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</w:t>
      </w:r>
      <w:r w:rsidRPr="00D81D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План проведения мониторинга на соответствующей территории утверждается руководителем территориального органа Россельхознадзора.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anchor="block_26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наименование главы VI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VI. Ограничительные мероприятия, проводимые в пунктах, неблагополучных по гриппу птиц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циркуляции вируса гриппа птиц государственный ветеринарный инспектор по закрепленной территории обслуживания вносит в органы государственной власти Российской Федерации, субъектов Российской Федерации и органы местного самоуправления предложения об определении границ эпизоотического очага, населенного пункта или его части, птицеводческой организации и фермы с помещениями, прилегающими к ним территориями и водоемами и других объектов, на территории которых установлен очаг заболевания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неблагополучный пункт), населенного пункта, хозяйств, пастбищ (урочищ) и других территорий, непосредственно прилегающих к неблагополучному пункту или имеющих с ним тесные хозяйственные связи (далее - угрожаемая зона) и территории, окружающей угрожаемую зону, в которой проводят соответствующие мероприятия по мониторингу гриппа птиц (далее - зона наблюдения), с учетом хозяйственных связей, экологических и географических условий, эпизоотологических факторов и особенностей ведения птицеводства в данной местности.</w:t>
      </w:r>
      <w:proofErr w:type="gramEnd"/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угрожаемой зоны составляет не менее 5 км от границ неблагополучного пункта.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 зоны наблюдения составляет не менее 10 км от границ неблагополучного пункта.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anchor="block_26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главу VII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VII. Мероприятия, проводимые при подозрении на грипп птиц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На основании </w:t>
      </w:r>
      <w:hyperlink r:id="rId24" w:anchor="block_9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 9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Российской Федерации от 14 мая 1993 г. N 4979-1 "О ветеринарии" лицо, уполномоченное осуществлять государственный ветеринарный надзор на закрепленной территории, при поступлении информации о подозрении на грипп птиц предъявляет требования к владельцам птиц о проведении на объекте противоэпизоотических и других мероприятий.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27. При проведении на объекте противоэпизоотических мероприятий при подозрении на грипп птиц могут быть приняты следующие меры: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закрытие доступа на объект посторонним лицам и транспорту на объектах;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недопущение посещения работниками неблагополучных птичников, кроме персонала, непосредственно их обслуживающего, и дополнительно закрепленных на период проведения мероприятий работников и специалистов в области ветеринарии (для объектов, где имеется живая птица);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ограничение передвижения персонала, обслуживающего неблагополучную группу птиц, по территории организации, исключение его контакта с другими птицами и ухаживающими за ними лицами (для объектов, где имеется живая птица);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исключение возможности выноса вируса из предполагаемого эпизоотического очага: прекращение отгрузки продукции, если по технологии ее изготовления не гарантирована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инактивация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вируса в ее составе, организация смены одежды, обуви, прохождение гигиенического душа персоналом, оборудование дезбарьерами на входе и въезде на территорию подозреваемых объектов, обеспечение постоянной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дезобработки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верхней спецодежды и обуви людей при выходе из птичника и дезинфекции транспорта при выезде (кроме птицеводческих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открытого типа, зоологических садов, вивариев, коллекций птицы, питомников птицы);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организация бескровного убоя больной птицы, сбор павшей и убитой птицы в герметичную тару (для объектов, где имеется живая птица);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отведение в пределах территории организации участка для сжигания трупов птиц (для птицеводческих организаций закрытого типа);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при массовом бескровном убое больной птицы ее захоронения в установленном порядке в условиях, исключающих рассеивание предполагаемого возбудителя болезни во внешней среде (для объектов, где имеется живая птица);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прекращение перемещения птицы внутри организации (бригады, отделения) и вывоза из него птицы, яиц и других продуктов птицеводства, а также вывоза кормов, инвентаря, оборудования, помета (для объектов, где имеется живая птица);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отдельного складского помещения в пределах предполагаемого очага для временного хранения яиц из подозреваемых в инфицировании птичников или обеспечение их хранения внутри птичников до проведения диагностических мероприятий (для объектов, где имеется живая птица);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проведения дезинфекции птичников, включая, при необходимости, дезинфекцию в присутствии птицы, прилегающей территории и дорог внутрихозяйственного назначения (для объектов, где имеется живая птица),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разделение имеющегося стада на выгуле, не допуская контакта подозреваемой в инфицировании птицы с другой домашней и дикой птицей, а в случае невозможности - изоляция подозреваемой в инфицировании птицы внутри помещений или загонов (для птицеводческих организаций открытого типа);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изоляция больной птицы и недопущение посещения инфицированных птичников и выгулов людьми, кроме персонала, непосредственно обслуживающего данные объекты, и дополнительно закрепленных на период проведения мероприятий работников и специалистов в области ветеринарии (для объектов, где имеется живая птица);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прекращение выгула или иного использования птицы за границами объекта (для объектов, где имеется живая птица),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прекращение посещения других домовладений, где имеется домашняя птица, прекращение вывоза живой птицы и полученной от нее продукции, вынос (вывоз) инвентаря, оборудования, помета (для личных подворий и домовладений);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вывешивание на входах и въездах на объект предупреждающих надписей (кроме личных домовладений);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приостановление торговли птицей;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приостановление отгрузки продукции убоя (кроме зоологических садов, вивариев, коллекций птицы, питомников птицы, выставок, рынков живой птицы),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регулярное проведение мойки и дезинфекции помещений (для выставок,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птицебоен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складов, рынков, баз, магазинов и других объектов, где имеется готовая птицеводческая продукция);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складирование продукции убоя, полученной от подозреваемой в инфицировании птицы, в отдельных складских и холодильных помещениях (для объектов, имеющих такую продукцию);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снабжение персонала средствами индивидуальной защиты (маски для лица, спецодежда, средства гигиены) (для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птицебоен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организация ежедневного клинического осмотра персонала с обязательной термометрией (для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птицебоен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недопущение к работе, предполагающей непосредственный контакт с подозреваемой в заражении птицей, граждан в возрасте свыше 65 и моложе 18 лет, лиц, имеющих хронические болезни органов дыхания и иммунной системы, лиц с признаками любых болезней и недомоганий.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28. Лицо, уполномоченное осуществлять государственный ветеринарный надзор, при поступлении информации о подозрении на грипп птиц на объекте, расположенном на закрепленной территории обязано: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организовать отбор патологического материала от больных и подозреваемых в заражении птиц и направить его с нарочным для исследований в аккредитованную ветеринарную лабораторию с оформлением соответствующего направления;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организовать проведение эпизоотологического анализа с выяснением возможных путей заноса возбудителя болезни;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выявить границы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предполагаемых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эпизоотического очага, неблагополучного пункта и угрожаемой зоны;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проведение дезинфекции зараженных объектов и предметов;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немедленно проинформировать о подозрении на грипп птиц главного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госветинспектора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 Российской Федерации, орган исполнительной власти субъекта Российской Федерации, территориальное управление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Россельхознадзора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территориальный орган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территориальное управление по делам МЧС России, территориальный орган МВД России, государственных ветеринарных инспекторов прилегающих территорий.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VIII. Мероприятия по ликвидации гриппа птиц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anchor="block_26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29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29. Организационные мероприятия, проводимые при подтверждении диагноза на грипп птиц: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29.1. Главный государственный ветеринарный инспектор субъекта Российской Федерации при установлении диагноза на грипп птиц обязан немедленно направить информацию об этом главному государственному ветеринарному инспектору Российской Федерации, в орган исполнительной власти субъекта Российской Федерации, территориальный орган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территориальному управлению МЧС России, главным государственным ветеринарным инспекторам прилегающих субъектов Российской Федерации.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29.2. Главный государственный ветеринарный инспектор субъекта Российской Федерации организует мониторинг гриппа птиц в угрожаемой зоне и принимает меры к обеспечению территории необходимым запасом дезинфицирующих средств и противогриппозной вакцины, а также направляет своего представителя для организации противоэпизоотических мероприятий в неблагополучном пункте.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29.3. В соответствии со </w:t>
      </w:r>
      <w:hyperlink r:id="rId26" w:anchor="block_17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 17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Российской Федерации от 14 мая 1993 г. N 4979-1 "О ветеринарии" в случаях появления угрозы возникновения и распространения гриппа птиц органы исполнительной власти субъектов Российской Федерации, органы местного самоуправления на основании представлений соответствующих главных государственных ветеринарных инспекторов вводят ограничительные мероприятия (карантин).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29.4. Ограничительными мероприятиями, вводимыми в случаях появления угрозы возникновения и распространения гриппа птиц, могут быть: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закрытие всех дорог (троп), ведущих из неблагополучного пункта, выставление необходимого количества круглосуточных контрольно-пропускных постов, оборудованных дезбарьерами, пароформалиновыми камерами для обработки одежды и дезинфекционными установками, с круглосуточным дежурством, с привлечением ветеринарных инспекторов и сотрудников правоохранительных органов. На дорогах устанавливают соответствующие указатели: "Карантин", "Проезд и проход запрещен", "Объезд". Посты оборудуют шлагбаумами, дезбарьерами и будками для дежурных, устанавливают связь;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ограничение передвижения транспорта в зоне карантина, при этом допущенный транспорт подлежит обязательной дезинфекции на въезде и выезде из карантинной зоны;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закрепление в неблагополучном пункте постоянного транспорта без права выезда за его пределы карантинной зоны, а на контрольно-пропускном пункте оборудование площадки для перевалки доставляемых грузов;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оборудование входов в птицеводческие помещения (личные хозяйства граждан), расположенные на территории эпизоотического очага дезбарьерами 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дезковриками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обработки обуви и транспорта,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заправленными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раствором эффективного при гриппе птиц дезинфицирующего средства;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учет всего находящегося в неблагополучном пункте поголовья птиц, и доведение до владельцев птиц особенностей их содержания в условиях карантина;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мероприятий по убою и уничтожению восприимчивого поголовья;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обеспечение лиц, работающих в очаге, респираторами, двумя комплектами сменной спецодежды и обуви, полотенцами, мылом 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дезраствором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обработки рук, а также аптечкой первой медицинской помощи;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ежедневной дезинфекции птицеводческих помещений и территорий фермы, двора, предметов ухода, оборудования, транспортных средств;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регулярная уборка и уничтожение трупов птиц, остатков кормов и подстилки в пределах неблагополучного пункта;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ежедневное обеззараживание или уничтожение одежды и обуви;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также иные меры, предусмотренные </w:t>
      </w:r>
      <w:hyperlink r:id="rId27" w:anchor="block_10027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пунктом 27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Правил;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anchor="block_26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30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30. Мероприятия, проводимые в угрожаемой зоне: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30.1. Руководители территориальных управлений Россельхознадзора закрепляют за владельцами птиц и населенными пунктами в угрожаемой зоне специалистов в области ветеринарии для проведения диагностических мероприятий и осуществления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владельцами птиц ветеринарно-санитарных правил, направленных на охрану мест содержания птиц от заноса в них возбудителя болезни.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30.2. В населенных пунктах угрожаемой зоны владельцы птиц обеспечивают содержание домашней птицы, исключающее контакт между нею и дикой водоплавающей птицей.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30.3. Государственные ветеринарные инспекторы по закрепленной территории обслуживания и главные государственные ветеринарные инспекторы субъектов Российской Федерации устанавливают ветеринарно-санитарный контроль на автотрассах, организациях по убою и переработке птицы, хранению и реализации продуктов птицеводства.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30.4. При обнаружении неблагополучного по гриппу птиц пункта в районе или субъекте Российской Федерации межрайонная перевозка птицы и продуктов птицеводства в пределах того же субъекта допускается по согласованию с главным государственным ветеринарным инспектором субъекта Российской Федерации, между субъектами - по согласованию с главным государственным ветеринарным инспектором Российской Федерации;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30.5. В угрожаемой зоне допускается: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вывоз домашних птиц для убоя на ближайшем птицекомбинате (убойном пункте), расположенном в пределах угрожаемой зоны;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вывоз всех видов животных, невосприимчивых к гриппу птиц, и полученной от них продукции;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вывоз промышленных товаров, стройматериалов и других грузов, не являющихся птицей, продуктами ее убоя и продуктами, не прошедшими термическую обработку, из хозяйств организаций, граждан угрожаемой зоны при соблюдении условий и порядка, установленных государственным ветеринарным инспектором по закрепленной территории обслуживания.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30.6.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в угрожаемой зоне болезни птиц с клиническими 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патолого-анатомическими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признаками, характерными для гриппа птиц, государственный ветеринарный инспектор по закрепленной территории обслуживания определяет границы эпизоотического очага, неблагополучного пункта, отбирает пробы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патматериала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направляет указанные пробы с нарочным в уполномоченную лабораторию, организует проведение мероприятий по ликвидации гриппа птиц, до получения лабораторного подтверждения диагноза.</w:t>
      </w:r>
      <w:proofErr w:type="gramEnd"/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31. Вакцинации в угрожаемой зоне: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31.1. Решение о проведении вынужденной или профилактической вакцинации птиц против гриппа в пределах угрожаемой зоны принимает Главный государственный ветеринарный инспектор Российской Федерации.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31.2. Основаниями для введения обязательной вакцинации являются: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тенденция к дальнейшему распространению инфекции;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защита ценной племенной продукции;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защита редких и ценных птиц;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защитной зоны вокруг промышленных птицеводческих организаций, в которой вся содержащаяся выгульным способом птица подвергается вакцинации.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возникновение стационарно неблагополучных пунктов по маршрутам миграции диких перелетных птиц.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31.3. Всех вновь поступающих в угрожаемую зону домашних птиц вакцинируют против гриппа птиц, допуская их в общее стадо не ранее, чем через 28 суток после иммунизации.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31.4.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среди вакцинированного поголовья заболевания птиц с клиническими и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патолого-анатомическими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признаками, характерными для гриппа птиц, или обнаружения циркуляции вируса государственный ветеринарный инспектор по закрепленной территории обслуживания и главный государственный ветеринарный инспектор субъекта Российской Федерации организуют проведение мероприятий при подозрении на грипп птиц, а при лабораторном подтверждении диагноза или факта инфицирования вакцинированного поголовья организуют проведение мероприятий по ликвидации гриппа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птиц.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anchor="block_26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32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Мероприятия, проводимые в зоне наблюдения: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32.1. Государственный ветеринарный инспектор по закрепленной территории обслуживания в зоне наблюдения проводит учет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птицепоголовья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находящегося в личном владении граждан, в промышленном секторе и в других организациях, независимо от формы собственности и ведомственной принадлежности.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32.2. Профилактическая вакцинация в зоне наблюдения осуществляется по решению Россельхознадзора или его территориального управления.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32.3. Государственный ветеринарный инспектор по закрепленной территории обслуживания организует проведение регулярного клинического наблюдения и отбор проб для диагностических исследований в рамках мониторинга.</w:t>
      </w:r>
    </w:p>
    <w:p w:rsidR="00540D99" w:rsidRPr="00540D99" w:rsidRDefault="00540D99" w:rsidP="00540D99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изменениях:</w:t>
      </w:r>
    </w:p>
    <w:p w:rsidR="00540D99" w:rsidRPr="00540D99" w:rsidRDefault="003F7B9C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anchor="block_25" w:history="1">
        <w:r w:rsidR="00540D99"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Приказом</w:t>
        </w:r>
      </w:hyperlink>
      <w:r w:rsidR="00540D99"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Минсельхоза РФ от 6 июля 2006 г. N 195 в пункт 33 настоящего приложения внесены изменения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Мероприятия, проводимые при подтверждении факта инфицирования птицы в отсутствие признаков болезни.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33.1. При лабораторном подтверждении факта инфицирования не вакцинированного поголовья птиц птицеводческой организации любого типа и направления продуктивности вирусами подтипов Н5 и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отсутствия у птиц клинических признаков болезни выполняют мероприятия, установленные настоящими Правилами.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33.2. При подтверждении факта инфицирования поголовья птиц товарных птицеводческих организаций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низкопатогенными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вирусами подтипов Н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, Н6 и Н9 запрещается реализация птиц в живом виде, инкубационного яйца.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контролем государственного ветеринарного инспектора по закрепленной территории обслуживания мясо птицы может быть вывезено из угрожаемой зоны для промышленной 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переработки, с использованием технологических режимов, обеспечивающих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инактивацию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вируса.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организациях разрабатывается и реализуется программа искоренения инфекции, в ходе которой инфицированное поголовье подлежит убою.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убоя птицы допустимо после окончания технологического цикла выращивания (использования) птицы.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33.3. При подтверждении </w:t>
      </w:r>
      <w:proofErr w:type="gram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факта инфицирования поголовья птиц организаций</w:t>
      </w:r>
      <w:proofErr w:type="gram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племенному животноводству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низкопатогенными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вирусами, не упомянутыми в </w:t>
      </w:r>
      <w:hyperlink r:id="rId31" w:anchor="block_10331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подпунктах 33.1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2" w:anchor="block_10332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33.2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Правил, не допускается реализация инкубационных яиц и птицы любого возраста. Поголовье птицы подлежит убою на мясо, молодняк может содержаться до убойных кондиций. Мясо и мясопродукты используют без ограничений. Яйца реализуют как товарные без ограничений.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IX. Отмена карантина и последующие ограничения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34. Карантин в неблагополучном пункте может быть отменен не ранее 21 суток со дня уничтожения (утилизации) всего восприимчивого поголовья или убоя и переработки условно здоровых птиц, находившихся в неблагополучном пункте, и проведения заключительной дезинфекции.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35. Карантин в организации, в которой проводили убой птицы, подозреваемой в заражении гриппом птиц, или перерабатывали и хранили продукты и сырье от такой птицы, отменяют не ранее 21 суток после окончания переработки мяса птицы и проведения заключительной дезинфекции помещений организации, ее территории, инвентаря, производственного оборудования.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Государственный ветеринарный инспектор по закрепленной территории обслуживания проверяет полноту выполнения заключительных ветеринарно-санитарных мероприятий, благополучие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птицепоголовья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гриппу птиц, после чего вносит в местные органы самоуправления предложение об отмене карантина.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37. После отмены карантина в течение 3 месяцев для всех владельцев птиц следует ограничивать вывоз инкубационного яйца и живой птицы всех видов и возрастов в другие хозяйства.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Вакцинацию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птицепоголовья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 гриппа птиц после отмены карантина следует проводить на территории неблагополучного пункта на протяжении того периода времени, пока результатами лабораторного мониторинга не будет подтверждено отсутствие циркуляции вируса среди вакцинированного поголовья.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X. Мероприятия по защите персонала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39. Всем лицам, занятым в проведении специальных мероприятий по ликвидации заболевания птиц гриппом, рекомендуется проходить ежедневный медицинский осмотр.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 Для работы с больными птицами специалисты должны быть обеспечены спецодеждой (халатами или комбинезонами, полотенцами, шапочками), сменной обувью, резиновыми перчатками, респираторами, мылом и другими средствами индивидуальной защиты, а также необходимым инструментарием и посудой. По окончанию работы одежду и обувь обеззараживают или уничтожают. После клинического обследования животных или отбора от них проб </w:t>
      </w:r>
      <w:proofErr w:type="spellStart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патматериала</w:t>
      </w:r>
      <w:proofErr w:type="spellEnd"/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умыться и вымыть руки с мылом.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41. Для личной дезинфекции работников, инструментария и посуды используются средства и методы, предписанные для обеззараживания различных объектов, зараженных патогенными микроорганизмами.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работе с больными птицами не следует допускать лиц, перенесших тяжелые заболевания, имеющих болезни дыхательной системы, лиц в возрасте свыше 65 лет и не достигших 18-летнего возраста, беременных женщин.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540D99" w:rsidRPr="00540D99" w:rsidRDefault="00540D99" w:rsidP="00540D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hyperlink r:id="rId33" w:anchor="block_18" w:history="1">
        <w:r w:rsidRPr="00540D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Статья 18</w:t>
        </w:r>
      </w:hyperlink>
      <w:r w:rsidRPr="00540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Российской Федерации от 14 мая 1993 г. N 4979-1 "О ветеринарии" (Ведомости Съезда народных депутатов Российской Федерации и Верховного Совета Российской Федерации, 1993, N 24, ст. 857).</w:t>
      </w:r>
    </w:p>
    <w:sectPr w:rsidR="00540D99" w:rsidRPr="00540D99" w:rsidSect="00101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6B4F"/>
    <w:multiLevelType w:val="multilevel"/>
    <w:tmpl w:val="C250E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94501F"/>
    <w:multiLevelType w:val="multilevel"/>
    <w:tmpl w:val="1936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D4655E"/>
    <w:multiLevelType w:val="multilevel"/>
    <w:tmpl w:val="23F4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B84E8C"/>
    <w:multiLevelType w:val="multilevel"/>
    <w:tmpl w:val="2DAC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40D99"/>
    <w:rsid w:val="001012FB"/>
    <w:rsid w:val="003C4637"/>
    <w:rsid w:val="003F7B9C"/>
    <w:rsid w:val="00540D99"/>
    <w:rsid w:val="00B90864"/>
    <w:rsid w:val="00D81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FB"/>
  </w:style>
  <w:style w:type="paragraph" w:styleId="1">
    <w:name w:val="heading 1"/>
    <w:basedOn w:val="a"/>
    <w:link w:val="10"/>
    <w:uiPriority w:val="9"/>
    <w:qFormat/>
    <w:rsid w:val="00540D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540D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0D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40D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40D99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40D9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40D9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40D9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540D9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540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540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40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540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40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0D99"/>
    <w:rPr>
      <w:b/>
      <w:bCs/>
    </w:rPr>
  </w:style>
  <w:style w:type="paragraph" w:styleId="a5">
    <w:name w:val="Normal (Web)"/>
    <w:basedOn w:val="a"/>
    <w:uiPriority w:val="99"/>
    <w:semiHidden/>
    <w:unhideWhenUsed/>
    <w:rsid w:val="00540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0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0D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7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15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8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8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8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5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97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6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16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34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6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235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29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64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812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34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79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97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36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02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072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67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26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98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278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15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29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9381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88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21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13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66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42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7131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310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166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0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54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04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31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86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13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71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551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414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289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17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0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19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09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63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169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41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54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8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59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54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48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58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7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898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00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75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49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46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146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05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03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86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90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40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17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2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99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80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033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86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39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86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066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14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84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319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39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96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437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92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0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88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03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94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43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5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6650/" TargetMode="External"/><Relationship Id="rId13" Type="http://schemas.openxmlformats.org/officeDocument/2006/relationships/hyperlink" Target="http://base.garant.ru/12146650/" TargetMode="External"/><Relationship Id="rId18" Type="http://schemas.openxmlformats.org/officeDocument/2006/relationships/hyperlink" Target="http://base.garant.ru/12146650/" TargetMode="External"/><Relationship Id="rId26" Type="http://schemas.openxmlformats.org/officeDocument/2006/relationships/hyperlink" Target="http://base.garant.ru/10108225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garant.ru/12146650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base.garant.ru/12146650/" TargetMode="External"/><Relationship Id="rId12" Type="http://schemas.openxmlformats.org/officeDocument/2006/relationships/hyperlink" Target="http://base.garant.ru/2161566/" TargetMode="External"/><Relationship Id="rId17" Type="http://schemas.openxmlformats.org/officeDocument/2006/relationships/hyperlink" Target="http://base.garant.ru/2161566/" TargetMode="External"/><Relationship Id="rId25" Type="http://schemas.openxmlformats.org/officeDocument/2006/relationships/hyperlink" Target="http://base.garant.ru/2161566/" TargetMode="External"/><Relationship Id="rId33" Type="http://schemas.openxmlformats.org/officeDocument/2006/relationships/hyperlink" Target="http://base.garant.ru/10108225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2146650/" TargetMode="External"/><Relationship Id="rId20" Type="http://schemas.openxmlformats.org/officeDocument/2006/relationships/hyperlink" Target="http://base.garant.ru/12146650/" TargetMode="External"/><Relationship Id="rId29" Type="http://schemas.openxmlformats.org/officeDocument/2006/relationships/hyperlink" Target="http://base.garant.ru/216156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12145894/" TargetMode="External"/><Relationship Id="rId11" Type="http://schemas.openxmlformats.org/officeDocument/2006/relationships/hyperlink" Target="http://base.garant.ru/2161566/" TargetMode="External"/><Relationship Id="rId24" Type="http://schemas.openxmlformats.org/officeDocument/2006/relationships/hyperlink" Target="http://base.garant.ru/10108225/" TargetMode="External"/><Relationship Id="rId32" Type="http://schemas.openxmlformats.org/officeDocument/2006/relationships/hyperlink" Target="http://base.garant.ru/12146650/" TargetMode="External"/><Relationship Id="rId5" Type="http://schemas.openxmlformats.org/officeDocument/2006/relationships/hyperlink" Target="http://base.garant.ru/12145894/" TargetMode="External"/><Relationship Id="rId15" Type="http://schemas.openxmlformats.org/officeDocument/2006/relationships/hyperlink" Target="http://base.garant.ru/12146650/" TargetMode="External"/><Relationship Id="rId23" Type="http://schemas.openxmlformats.org/officeDocument/2006/relationships/hyperlink" Target="http://base.garant.ru/2161566/" TargetMode="External"/><Relationship Id="rId28" Type="http://schemas.openxmlformats.org/officeDocument/2006/relationships/hyperlink" Target="http://base.garant.ru/2161566/" TargetMode="External"/><Relationship Id="rId10" Type="http://schemas.openxmlformats.org/officeDocument/2006/relationships/hyperlink" Target="http://base.garant.ru/2161566/" TargetMode="External"/><Relationship Id="rId19" Type="http://schemas.openxmlformats.org/officeDocument/2006/relationships/hyperlink" Target="http://base.garant.ru/2161566/" TargetMode="External"/><Relationship Id="rId31" Type="http://schemas.openxmlformats.org/officeDocument/2006/relationships/hyperlink" Target="http://base.garant.ru/1214665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2161566/" TargetMode="External"/><Relationship Id="rId14" Type="http://schemas.openxmlformats.org/officeDocument/2006/relationships/hyperlink" Target="http://base.garant.ru/12146650/" TargetMode="External"/><Relationship Id="rId22" Type="http://schemas.openxmlformats.org/officeDocument/2006/relationships/hyperlink" Target="http://base.garant.ru/2161566/" TargetMode="External"/><Relationship Id="rId27" Type="http://schemas.openxmlformats.org/officeDocument/2006/relationships/hyperlink" Target="http://base.garant.ru/12146650/" TargetMode="External"/><Relationship Id="rId30" Type="http://schemas.openxmlformats.org/officeDocument/2006/relationships/hyperlink" Target="http://base.garant.ru/2161566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5418</Words>
  <Characters>30885</Characters>
  <Application>Microsoft Office Word</Application>
  <DocSecurity>0</DocSecurity>
  <Lines>257</Lines>
  <Paragraphs>72</Paragraphs>
  <ScaleCrop>false</ScaleCrop>
  <Company/>
  <LinksUpToDate>false</LinksUpToDate>
  <CharactersWithSpaces>36231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tyupaev</dc:creator>
  <cp:keywords/>
  <dc:description/>
  <cp:lastModifiedBy>kult_centr</cp:lastModifiedBy>
  <cp:revision>2</cp:revision>
  <dcterms:created xsi:type="dcterms:W3CDTF">2019-12-16T08:46:00Z</dcterms:created>
  <dcterms:modified xsi:type="dcterms:W3CDTF">2019-12-16T08:46:00Z</dcterms:modified>
</cp:coreProperties>
</file>